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40" w:before="300" w:lineRule="auto"/>
        <w:jc w:val="center"/>
        <w:rPr>
          <w:rFonts w:ascii="Poppins Light" w:cs="Poppins Light" w:eastAsia="Poppins Light" w:hAnsi="Poppins Light"/>
          <w:color w:val="7030a0"/>
          <w:sz w:val="32"/>
          <w:szCs w:val="32"/>
        </w:rPr>
      </w:pPr>
      <w:bookmarkStart w:colFirst="0" w:colLast="0" w:name="_ydv2po5et64e" w:id="0"/>
      <w:bookmarkEnd w:id="0"/>
      <w:r w:rsidDel="00000000" w:rsidR="00000000" w:rsidRPr="00000000">
        <w:rPr>
          <w:rFonts w:ascii="Poppins Light" w:cs="Poppins Light" w:eastAsia="Poppins Light" w:hAnsi="Poppins Light"/>
          <w:color w:val="7030a0"/>
          <w:sz w:val="32"/>
          <w:szCs w:val="32"/>
          <w:rtl w:val="0"/>
        </w:rPr>
        <w:t xml:space="preserve">Allegato B </w:t>
        <w:br w:type="textWrapping"/>
        <w:t xml:space="preserve">Istanza di Manifestazione di Interesse</w:t>
      </w:r>
    </w:p>
    <w:p w:rsidR="00000000" w:rsidDel="00000000" w:rsidP="00000000" w:rsidRDefault="00000000" w:rsidRPr="00000000" w14:paraId="00000002">
      <w:pPr>
        <w:spacing w:before="200" w:lineRule="auto"/>
        <w:jc w:val="both"/>
        <w:rPr>
          <w:rFonts w:ascii="Poppins" w:cs="Poppins" w:eastAsia="Poppins" w:hAnsi="Poppins"/>
          <w:b w:val="1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sz w:val="20"/>
          <w:szCs w:val="20"/>
          <w:rtl w:val="0"/>
        </w:rPr>
        <w:t xml:space="preserve">OGGETTO: manifestazione di interesse a partecipare alla successiva procedura negoziata, ai sensi dell’art. 50 comma 1, lettera e), del D. Lgs n. 36/2023, per </w:t>
      </w:r>
      <w:r w:rsidDel="00000000" w:rsidR="00000000" w:rsidRPr="00000000">
        <w:rPr>
          <w:rFonts w:ascii="Poppins" w:cs="Poppins" w:eastAsia="Poppins" w:hAnsi="Poppins"/>
          <w:b w:val="1"/>
          <w:sz w:val="20"/>
          <w:szCs w:val="20"/>
          <w:rtl w:val="0"/>
        </w:rPr>
        <w:t xml:space="preserve">l’acquisizione di servizi di supporto allo sviluppo di applicativi e applicazioni sanitarie, socio-sanitarie, interconnessione e di cartella </w:t>
      </w:r>
    </w:p>
    <w:p w:rsidR="00000000" w:rsidDel="00000000" w:rsidP="00000000" w:rsidRDefault="00000000" w:rsidRPr="00000000" w14:paraId="00000003">
      <w:pPr>
        <w:spacing w:before="200" w:lineRule="auto"/>
        <w:jc w:val="both"/>
        <w:rPr>
          <w:rFonts w:ascii="Poppins" w:cs="Poppins" w:eastAsia="Poppins" w:hAnsi="Poppins"/>
          <w:b w:val="1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200" w:lineRule="auto"/>
        <w:jc w:val="both"/>
        <w:rPr>
          <w:rFonts w:ascii="Proxima Nova" w:cs="Proxima Nova" w:eastAsia="Proxima Nova" w:hAnsi="Proxima Nova"/>
          <w:sz w:val="20"/>
          <w:szCs w:val="20"/>
        </w:rPr>
      </w:pPr>
      <w:r w:rsidDel="00000000" w:rsidR="00000000" w:rsidRPr="00000000">
        <w:rPr>
          <w:rFonts w:ascii="Poppins Light" w:cs="Poppins Light" w:eastAsia="Poppins Light" w:hAnsi="Poppins Light"/>
          <w:sz w:val="20"/>
          <w:szCs w:val="20"/>
          <w:rtl w:val="0"/>
        </w:rPr>
        <w:t xml:space="preserve">Il/La Sottoscritto/a</w:t>
      </w:r>
      <w:r w:rsidDel="00000000" w:rsidR="00000000" w:rsidRPr="00000000">
        <w:rPr>
          <w:rFonts w:ascii="Proxima Nova" w:cs="Proxima Nova" w:eastAsia="Proxima Nova" w:hAnsi="Proxima Nova"/>
          <w:sz w:val="20"/>
          <w:szCs w:val="20"/>
          <w:rtl w:val="0"/>
        </w:rPr>
        <w:t xml:space="preserve"> ___________________________________________________________________</w:t>
      </w:r>
    </w:p>
    <w:p w:rsidR="00000000" w:rsidDel="00000000" w:rsidP="00000000" w:rsidRDefault="00000000" w:rsidRPr="00000000" w14:paraId="00000005">
      <w:pPr>
        <w:spacing w:before="200" w:lineRule="auto"/>
        <w:jc w:val="both"/>
        <w:rPr>
          <w:rFonts w:ascii="Proxima Nova" w:cs="Proxima Nova" w:eastAsia="Proxima Nova" w:hAnsi="Proxima Nova"/>
          <w:sz w:val="20"/>
          <w:szCs w:val="20"/>
        </w:rPr>
      </w:pPr>
      <w:r w:rsidDel="00000000" w:rsidR="00000000" w:rsidRPr="00000000">
        <w:rPr>
          <w:rFonts w:ascii="Poppins Light" w:cs="Poppins Light" w:eastAsia="Poppins Light" w:hAnsi="Poppins Light"/>
          <w:sz w:val="20"/>
          <w:szCs w:val="20"/>
          <w:rtl w:val="0"/>
        </w:rPr>
        <w:t xml:space="preserve">nato/a a </w:t>
      </w:r>
      <w:r w:rsidDel="00000000" w:rsidR="00000000" w:rsidRPr="00000000">
        <w:rPr>
          <w:rFonts w:ascii="Proxima Nova" w:cs="Proxima Nova" w:eastAsia="Proxima Nova" w:hAnsi="Proxima Nova"/>
          <w:sz w:val="20"/>
          <w:szCs w:val="20"/>
          <w:rtl w:val="0"/>
        </w:rPr>
        <w:t xml:space="preserve">_____________________________________</w:t>
      </w:r>
      <w:r w:rsidDel="00000000" w:rsidR="00000000" w:rsidRPr="00000000">
        <w:rPr>
          <w:rFonts w:ascii="Poppins Light" w:cs="Poppins Light" w:eastAsia="Poppins Light" w:hAnsi="Poppins Light"/>
          <w:sz w:val="20"/>
          <w:szCs w:val="20"/>
          <w:rtl w:val="0"/>
        </w:rPr>
        <w:t xml:space="preserve"> (Prov. </w:t>
      </w:r>
      <w:r w:rsidDel="00000000" w:rsidR="00000000" w:rsidRPr="00000000">
        <w:rPr>
          <w:rFonts w:ascii="Proxima Nova" w:cs="Proxima Nova" w:eastAsia="Proxima Nova" w:hAnsi="Proxima Nova"/>
          <w:sz w:val="20"/>
          <w:szCs w:val="20"/>
          <w:rtl w:val="0"/>
        </w:rPr>
        <w:t xml:space="preserve">____</w:t>
      </w:r>
      <w:r w:rsidDel="00000000" w:rsidR="00000000" w:rsidRPr="00000000">
        <w:rPr>
          <w:rFonts w:ascii="Poppins Light" w:cs="Poppins Light" w:eastAsia="Poppins Light" w:hAnsi="Poppins Light"/>
          <w:sz w:val="20"/>
          <w:szCs w:val="20"/>
          <w:rtl w:val="0"/>
        </w:rPr>
        <w:t xml:space="preserve">) il </w:t>
      </w:r>
      <w:r w:rsidDel="00000000" w:rsidR="00000000" w:rsidRPr="00000000">
        <w:rPr>
          <w:rFonts w:ascii="Proxima Nova" w:cs="Proxima Nova" w:eastAsia="Proxima Nova" w:hAnsi="Proxima Nova"/>
          <w:sz w:val="20"/>
          <w:szCs w:val="20"/>
          <w:rtl w:val="0"/>
        </w:rPr>
        <w:t xml:space="preserve">_____/_____/_________</w:t>
      </w:r>
    </w:p>
    <w:p w:rsidR="00000000" w:rsidDel="00000000" w:rsidP="00000000" w:rsidRDefault="00000000" w:rsidRPr="00000000" w14:paraId="00000006">
      <w:pPr>
        <w:spacing w:before="200" w:lineRule="auto"/>
        <w:jc w:val="both"/>
        <w:rPr>
          <w:rFonts w:ascii="Poppins Light" w:cs="Poppins Light" w:eastAsia="Poppins Light" w:hAnsi="Poppins Light"/>
          <w:sz w:val="20"/>
          <w:szCs w:val="20"/>
        </w:rPr>
      </w:pPr>
      <w:r w:rsidDel="00000000" w:rsidR="00000000" w:rsidRPr="00000000">
        <w:rPr>
          <w:rFonts w:ascii="Poppins Light" w:cs="Poppins Light" w:eastAsia="Poppins Light" w:hAnsi="Poppins Light"/>
          <w:sz w:val="20"/>
          <w:szCs w:val="20"/>
          <w:rtl w:val="0"/>
        </w:rPr>
        <w:t xml:space="preserve">residente a </w:t>
      </w:r>
      <w:r w:rsidDel="00000000" w:rsidR="00000000" w:rsidRPr="00000000">
        <w:rPr>
          <w:rFonts w:ascii="Proxima Nova" w:cs="Proxima Nova" w:eastAsia="Proxima Nova" w:hAnsi="Proxima Nova"/>
          <w:sz w:val="20"/>
          <w:szCs w:val="20"/>
          <w:rtl w:val="0"/>
        </w:rPr>
        <w:t xml:space="preserve">___________________________________ </w:t>
      </w:r>
      <w:r w:rsidDel="00000000" w:rsidR="00000000" w:rsidRPr="00000000">
        <w:rPr>
          <w:rFonts w:ascii="Poppins Light" w:cs="Poppins Light" w:eastAsia="Poppins Light" w:hAnsi="Poppins Light"/>
          <w:sz w:val="20"/>
          <w:szCs w:val="20"/>
          <w:rtl w:val="0"/>
        </w:rPr>
        <w:t xml:space="preserve">(Prov. </w:t>
      </w:r>
      <w:r w:rsidDel="00000000" w:rsidR="00000000" w:rsidRPr="00000000">
        <w:rPr>
          <w:rFonts w:ascii="Proxima Nova" w:cs="Proxima Nova" w:eastAsia="Proxima Nova" w:hAnsi="Proxima Nova"/>
          <w:sz w:val="20"/>
          <w:szCs w:val="20"/>
          <w:rtl w:val="0"/>
        </w:rPr>
        <w:t xml:space="preserve">____</w:t>
      </w:r>
      <w:r w:rsidDel="00000000" w:rsidR="00000000" w:rsidRPr="00000000">
        <w:rPr>
          <w:rFonts w:ascii="Poppins Light" w:cs="Poppins Light" w:eastAsia="Poppins Light" w:hAnsi="Poppins Light"/>
          <w:sz w:val="20"/>
          <w:szCs w:val="20"/>
          <w:rtl w:val="0"/>
        </w:rPr>
        <w:t xml:space="preserve">) </w:t>
      </w:r>
    </w:p>
    <w:p w:rsidR="00000000" w:rsidDel="00000000" w:rsidP="00000000" w:rsidRDefault="00000000" w:rsidRPr="00000000" w14:paraId="00000007">
      <w:pPr>
        <w:spacing w:before="200" w:lineRule="auto"/>
        <w:jc w:val="both"/>
        <w:rPr>
          <w:rFonts w:ascii="Poppins Light" w:cs="Poppins Light" w:eastAsia="Poppins Light" w:hAnsi="Poppins Light"/>
          <w:sz w:val="24"/>
          <w:szCs w:val="24"/>
        </w:rPr>
      </w:pPr>
      <w:r w:rsidDel="00000000" w:rsidR="00000000" w:rsidRPr="00000000">
        <w:rPr>
          <w:rFonts w:ascii="Poppins Light" w:cs="Poppins Light" w:eastAsia="Poppins Light" w:hAnsi="Poppins Light"/>
          <w:sz w:val="20"/>
          <w:szCs w:val="20"/>
          <w:rtl w:val="0"/>
        </w:rPr>
        <w:t xml:space="preserve">C.F. </w:t>
      </w:r>
      <w:r w:rsidDel="00000000" w:rsidR="00000000" w:rsidRPr="00000000">
        <w:rPr>
          <w:rFonts w:ascii="Proxima Nova" w:cs="Proxima Nova" w:eastAsia="Proxima Nova" w:hAnsi="Proxima Nova"/>
          <w:sz w:val="20"/>
          <w:szCs w:val="20"/>
          <w:rtl w:val="0"/>
        </w:rPr>
        <w:t xml:space="preserve">________________________________</w:t>
      </w:r>
      <w:r w:rsidDel="00000000" w:rsidR="00000000" w:rsidRPr="00000000">
        <w:rPr>
          <w:rFonts w:ascii="Poppins Light" w:cs="Poppins Light" w:eastAsia="Poppins Light" w:hAnsi="Poppins Light"/>
          <w:sz w:val="20"/>
          <w:szCs w:val="20"/>
          <w:rtl w:val="0"/>
        </w:rPr>
        <w:t xml:space="preserve">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200" w:lineRule="auto"/>
        <w:jc w:val="both"/>
        <w:rPr>
          <w:rFonts w:ascii="Poppins Light" w:cs="Poppins Light" w:eastAsia="Poppins Light" w:hAnsi="Poppins Light"/>
          <w:sz w:val="20"/>
          <w:szCs w:val="20"/>
        </w:rPr>
      </w:pPr>
      <w:r w:rsidDel="00000000" w:rsidR="00000000" w:rsidRPr="00000000">
        <w:rPr>
          <w:rFonts w:ascii="Poppins Light" w:cs="Poppins Light" w:eastAsia="Poppins Light" w:hAnsi="Poppins Light"/>
          <w:sz w:val="20"/>
          <w:szCs w:val="20"/>
          <w:rtl w:val="0"/>
        </w:rPr>
        <w:t xml:space="preserve">in qualità di </w:t>
      </w:r>
      <w:r w:rsidDel="00000000" w:rsidR="00000000" w:rsidRPr="00000000">
        <w:rPr>
          <w:rFonts w:ascii="Proxima Nova" w:cs="Proxima Nova" w:eastAsia="Proxima Nova" w:hAnsi="Proxima Nova"/>
          <w:sz w:val="20"/>
          <w:szCs w:val="20"/>
          <w:rtl w:val="0"/>
        </w:rPr>
        <w:t xml:space="preserve">_________________________________</w:t>
      </w:r>
      <w:r w:rsidDel="00000000" w:rsidR="00000000" w:rsidRPr="00000000">
        <w:rPr>
          <w:rFonts w:ascii="Poppins Light" w:cs="Poppins Light" w:eastAsia="Poppins Light" w:hAnsi="Poppins Light"/>
          <w:sz w:val="20"/>
          <w:szCs w:val="20"/>
          <w:rtl w:val="0"/>
        </w:rPr>
        <w:t xml:space="preserve"> della Società </w:t>
      </w:r>
      <w:r w:rsidDel="00000000" w:rsidR="00000000" w:rsidRPr="00000000">
        <w:rPr>
          <w:rFonts w:ascii="Proxima Nova" w:cs="Proxima Nova" w:eastAsia="Proxima Nova" w:hAnsi="Proxima Nova"/>
          <w:sz w:val="20"/>
          <w:szCs w:val="20"/>
          <w:rtl w:val="0"/>
        </w:rPr>
        <w:t xml:space="preserve">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200" w:lineRule="auto"/>
        <w:jc w:val="both"/>
        <w:rPr>
          <w:rFonts w:ascii="Poppins Light" w:cs="Poppins Light" w:eastAsia="Poppins Light" w:hAnsi="Poppins Light"/>
          <w:sz w:val="20"/>
          <w:szCs w:val="20"/>
        </w:rPr>
      </w:pPr>
      <w:r w:rsidDel="00000000" w:rsidR="00000000" w:rsidRPr="00000000">
        <w:rPr>
          <w:rFonts w:ascii="Poppins Light" w:cs="Poppins Light" w:eastAsia="Poppins Light" w:hAnsi="Poppins Light"/>
          <w:sz w:val="20"/>
          <w:szCs w:val="20"/>
          <w:rtl w:val="0"/>
        </w:rPr>
        <w:t xml:space="preserve">con sede in </w:t>
      </w:r>
      <w:r w:rsidDel="00000000" w:rsidR="00000000" w:rsidRPr="00000000">
        <w:rPr>
          <w:rFonts w:ascii="Proxima Nova" w:cs="Proxima Nova" w:eastAsia="Proxima Nova" w:hAnsi="Proxima Nova"/>
          <w:sz w:val="20"/>
          <w:szCs w:val="20"/>
          <w:rtl w:val="0"/>
        </w:rPr>
        <w:t xml:space="preserve">_________________________________ </w:t>
      </w:r>
      <w:r w:rsidDel="00000000" w:rsidR="00000000" w:rsidRPr="00000000">
        <w:rPr>
          <w:rFonts w:ascii="Poppins Light" w:cs="Poppins Light" w:eastAsia="Poppins Light" w:hAnsi="Poppins Light"/>
          <w:sz w:val="20"/>
          <w:szCs w:val="20"/>
          <w:rtl w:val="0"/>
        </w:rPr>
        <w:t xml:space="preserve">(Prov. </w:t>
      </w:r>
      <w:r w:rsidDel="00000000" w:rsidR="00000000" w:rsidRPr="00000000">
        <w:rPr>
          <w:rFonts w:ascii="Proxima Nova" w:cs="Proxima Nova" w:eastAsia="Proxima Nova" w:hAnsi="Proxima Nova"/>
          <w:sz w:val="20"/>
          <w:szCs w:val="20"/>
          <w:rtl w:val="0"/>
        </w:rPr>
        <w:t xml:space="preserve">____</w:t>
      </w:r>
      <w:r w:rsidDel="00000000" w:rsidR="00000000" w:rsidRPr="00000000">
        <w:rPr>
          <w:rFonts w:ascii="Poppins Light" w:cs="Poppins Light" w:eastAsia="Poppins Light" w:hAnsi="Poppins Light"/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 w14:paraId="0000000A">
      <w:pPr>
        <w:spacing w:before="200" w:lineRule="auto"/>
        <w:jc w:val="both"/>
        <w:rPr>
          <w:rFonts w:ascii="Poppins Light" w:cs="Poppins Light" w:eastAsia="Poppins Light" w:hAnsi="Poppins Light"/>
          <w:sz w:val="20"/>
          <w:szCs w:val="20"/>
        </w:rPr>
      </w:pPr>
      <w:r w:rsidDel="00000000" w:rsidR="00000000" w:rsidRPr="00000000">
        <w:rPr>
          <w:rFonts w:ascii="Poppins Light" w:cs="Poppins Light" w:eastAsia="Poppins Light" w:hAnsi="Poppins Light"/>
          <w:sz w:val="20"/>
          <w:szCs w:val="20"/>
          <w:rtl w:val="0"/>
        </w:rPr>
        <w:t xml:space="preserve">C.F./P.IVA </w:t>
      </w:r>
      <w:r w:rsidDel="00000000" w:rsidR="00000000" w:rsidRPr="00000000">
        <w:rPr>
          <w:rFonts w:ascii="Proxima Nova" w:cs="Proxima Nova" w:eastAsia="Proxima Nova" w:hAnsi="Proxima Nova"/>
          <w:sz w:val="20"/>
          <w:szCs w:val="20"/>
          <w:rtl w:val="0"/>
        </w:rPr>
        <w:t xml:space="preserve">___________________________</w:t>
      </w:r>
      <w:r w:rsidDel="00000000" w:rsidR="00000000" w:rsidRPr="00000000">
        <w:rPr>
          <w:rFonts w:ascii="Poppins Light" w:cs="Poppins Light" w:eastAsia="Poppins Light" w:hAnsi="Poppins Light"/>
          <w:sz w:val="20"/>
          <w:szCs w:val="20"/>
          <w:rtl w:val="0"/>
        </w:rPr>
        <w:t xml:space="preserve">, Indirizzo</w:t>
      </w:r>
      <w:r w:rsidDel="00000000" w:rsidR="00000000" w:rsidRPr="00000000">
        <w:rPr>
          <w:rFonts w:ascii="Proxima Nova" w:cs="Proxima Nova" w:eastAsia="Proxima Nova" w:hAnsi="Proxima Nova"/>
          <w:sz w:val="20"/>
          <w:szCs w:val="20"/>
          <w:rtl w:val="0"/>
        </w:rPr>
        <w:t xml:space="preserve"> 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200" w:lineRule="auto"/>
        <w:jc w:val="both"/>
        <w:rPr>
          <w:rFonts w:ascii="Proxima Nova" w:cs="Proxima Nova" w:eastAsia="Proxima Nova" w:hAnsi="Proxima Nova"/>
          <w:sz w:val="20"/>
          <w:szCs w:val="20"/>
        </w:rPr>
      </w:pPr>
      <w:r w:rsidDel="00000000" w:rsidR="00000000" w:rsidRPr="00000000">
        <w:rPr>
          <w:rFonts w:ascii="Proxima Nova" w:cs="Proxima Nova" w:eastAsia="Proxima Nova" w:hAnsi="Proxima Nova"/>
          <w:sz w:val="20"/>
          <w:szCs w:val="20"/>
          <w:rtl w:val="0"/>
        </w:rPr>
        <w:t xml:space="preserve">PEC (Posta Elettronica Certificata): </w:t>
      </w:r>
      <w:r w:rsidDel="00000000" w:rsidR="00000000" w:rsidRPr="00000000">
        <w:rPr>
          <w:rFonts w:ascii="Proxima Nova" w:cs="Proxima Nova" w:eastAsia="Proxima Nova" w:hAnsi="Proxima Nova"/>
          <w:sz w:val="20"/>
          <w:szCs w:val="20"/>
          <w:rtl w:val="0"/>
        </w:rPr>
        <w:t xml:space="preserve">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br w:type="textWrapping"/>
        <w:t xml:space="preserve">consapevole della responsabilità penale in cui incorre chi sottoscrive dichiarazioni mendaci e delle relative sanzioni penali di cui all’art. 76 del D.P.R. 445/2000, nonché delle conseguenze amministrative di decadenza dai benefici eventualmente conseguiti al provvedimento emanato, ai sensi del D.P.R. 28/12/2000 n.445 </w:t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rFonts w:ascii="Poppins" w:cs="Poppins" w:eastAsia="Poppins" w:hAnsi="Poppins"/>
          <w:b w:val="1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line="240" w:lineRule="auto"/>
        <w:jc w:val="center"/>
        <w:rPr>
          <w:rFonts w:ascii="Poppins" w:cs="Poppins" w:eastAsia="Poppins" w:hAnsi="Poppins"/>
          <w:b w:val="1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Poppins" w:cs="Poppins" w:eastAsia="Poppins" w:hAnsi="Poppi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di essere interessato a partecipare alla successiva procedura negoziata ex art. 50 comma 1 lett e) del Dlgs 36/2023 "Codice appalti”, per l'acquisizione di servizi di supporto allo sviluppo di applicativi e applicazioni sanitarie, socio-sanitarie, interconnessione e di cartella - RDOSA_ </w:t>
      </w: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2025-010</w:t>
      </w: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;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di essere in possesso di tutti i requisiti di carattere generale e speciale indicati nell’ Avviso di Manifestazione di Interesse </w:t>
      </w: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AVVSA_ 2025-010</w:t>
      </w: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;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425.19685039370086" w:hanging="283.464566929134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di essere iscritto al mercato elettronico di Intercent-ER alla categoria merceologica il cui codice CPV inizia con 722;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ind w:left="425.19685039370086" w:hanging="360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di essere a conoscenza che la presente dichiarazione non costituisce prova del possesso dei requisiti richiesti per l’affidamento </w:t>
      </w: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del servizio</w:t>
      </w: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 che invece dovrà essere dichiarato dall’interessato ed accertato dalla Stazione Appaltante nei modi stabiliti dalla legge in occasione della procedura negoziata di affidamento.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di essere a conoscenza che l’avviso, non costituisce avvio di una procedura di gara pubblica né proposta contrattuale e che la manifestazione di interesse ha l’unico scopo di comunicare a Lepida la disponibilità ad essere invitati a successiva procedura negoziata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di essere a conoscenza che LepidaScpA si riserva di interrompere, modificare o annullare,  in qualsiasi momento, per ragioni di sua esclusiva competenza, il procedimento avviato, senza che i soggetti richiedenti possano vantare alcuna pretesa.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di aver preso visione di quanto previsto nelle “Condizioni generali di contratto di LepidaScpA” pubblicate sul sito internet di LepidaScpA all’indirizzo </w:t>
      </w:r>
      <w:hyperlink r:id="rId6">
        <w:r w:rsidDel="00000000" w:rsidR="00000000" w:rsidRPr="00000000">
          <w:rPr>
            <w:rFonts w:ascii="Poppins" w:cs="Poppins" w:eastAsia="Poppins" w:hAnsi="Poppins"/>
            <w:color w:val="1155cc"/>
            <w:sz w:val="20"/>
            <w:szCs w:val="20"/>
            <w:u w:val="single"/>
            <w:rtl w:val="0"/>
          </w:rPr>
          <w:t xml:space="preserve">https://www.lepida.net/bandi-gara-contratti</w:t>
        </w:r>
      </w:hyperlink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. </w:t>
      </w:r>
    </w:p>
    <w:p w:rsidR="00000000" w:rsidDel="00000000" w:rsidP="00000000" w:rsidRDefault="00000000" w:rsidRPr="00000000" w14:paraId="00000017">
      <w:pPr>
        <w:spacing w:line="240" w:lineRule="auto"/>
        <w:ind w:left="720" w:firstLine="0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ind w:left="6377.952755905511" w:firstLine="0"/>
        <w:jc w:val="both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ind w:left="6377.952755905511" w:firstLine="0"/>
        <w:jc w:val="both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ind w:left="6377.952755905511" w:firstLine="0"/>
        <w:jc w:val="both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   Firma</w:t>
      </w:r>
    </w:p>
    <w:p w:rsidR="00000000" w:rsidDel="00000000" w:rsidP="00000000" w:rsidRDefault="00000000" w:rsidRPr="00000000" w14:paraId="0000001C">
      <w:pPr>
        <w:widowControl w:val="0"/>
        <w:ind w:left="6377.952755905511" w:firstLine="0"/>
        <w:jc w:val="both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ind w:left="4320" w:firstLine="0"/>
        <w:jc w:val="center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1E">
      <w:pPr>
        <w:widowControl w:val="0"/>
        <w:ind w:left="4320" w:firstLine="0"/>
        <w:jc w:val="center"/>
        <w:rPr>
          <w:rFonts w:ascii="Poppins" w:cs="Poppins" w:eastAsia="Poppins" w:hAnsi="Poppins"/>
          <w:i w:val="1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 </w:t>
      </w:r>
      <w:r w:rsidDel="00000000" w:rsidR="00000000" w:rsidRPr="00000000">
        <w:rPr>
          <w:rFonts w:ascii="Poppins" w:cs="Poppins" w:eastAsia="Poppins" w:hAnsi="Poppins"/>
          <w:i w:val="1"/>
          <w:sz w:val="20"/>
          <w:szCs w:val="20"/>
          <w:rtl w:val="0"/>
        </w:rPr>
        <w:t xml:space="preserve">(firma in formato digitale)</w:t>
      </w:r>
    </w:p>
    <w:p w:rsidR="00000000" w:rsidDel="00000000" w:rsidP="00000000" w:rsidRDefault="00000000" w:rsidRPr="00000000" w14:paraId="0000001F">
      <w:pPr>
        <w:widowControl w:val="0"/>
        <w:ind w:left="4320" w:firstLine="0"/>
        <w:jc w:val="center"/>
        <w:rPr>
          <w:rFonts w:ascii="Poppins" w:cs="Poppins" w:eastAsia="Poppins" w:hAnsi="Poppins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ind w:left="4320" w:firstLine="0"/>
        <w:jc w:val="center"/>
        <w:rPr>
          <w:rFonts w:ascii="Poppins" w:cs="Poppins" w:eastAsia="Poppins" w:hAnsi="Poppins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Poppins Light" w:cs="Poppins Light" w:eastAsia="Poppins Light" w:hAnsi="Poppins Light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Poppins Light" w:cs="Poppins Light" w:eastAsia="Poppins Light" w:hAnsi="Poppins Light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Poppins Light" w:cs="Poppins Light" w:eastAsia="Poppins Light" w:hAnsi="Poppins Light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870.8661417322835" w:top="1440.0000000000002" w:left="992.1259842519685" w:right="1020.47244094488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oppi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Poppins Light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lepida.net/bandi-gara-contratti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Relationship Id="rId11" Type="http://schemas.openxmlformats.org/officeDocument/2006/relationships/font" Target="fonts/PoppinsLight-italic.ttf"/><Relationship Id="rId10" Type="http://schemas.openxmlformats.org/officeDocument/2006/relationships/font" Target="fonts/PoppinsLight-bold.ttf"/><Relationship Id="rId12" Type="http://schemas.openxmlformats.org/officeDocument/2006/relationships/font" Target="fonts/PoppinsLight-boldItalic.ttf"/><Relationship Id="rId9" Type="http://schemas.openxmlformats.org/officeDocument/2006/relationships/font" Target="fonts/PoppinsLight-regular.ttf"/><Relationship Id="rId5" Type="http://schemas.openxmlformats.org/officeDocument/2006/relationships/font" Target="fonts/Poppins-regular.ttf"/><Relationship Id="rId6" Type="http://schemas.openxmlformats.org/officeDocument/2006/relationships/font" Target="fonts/Poppins-bold.ttf"/><Relationship Id="rId7" Type="http://schemas.openxmlformats.org/officeDocument/2006/relationships/font" Target="fonts/Poppins-italic.ttf"/><Relationship Id="rId8" Type="http://schemas.openxmlformats.org/officeDocument/2006/relationships/font" Target="fonts/Poppi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