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40" w:before="300" w:lineRule="auto"/>
        <w:jc w:val="center"/>
        <w:rPr>
          <w:rFonts w:ascii="Poppins Light" w:cs="Poppins Light" w:eastAsia="Poppins Light" w:hAnsi="Poppins Light"/>
          <w:color w:val="7030a0"/>
          <w:sz w:val="32"/>
          <w:szCs w:val="32"/>
        </w:rPr>
      </w:pPr>
      <w:bookmarkStart w:colFirst="0" w:colLast="0" w:name="_ydv2po5et64e" w:id="0"/>
      <w:bookmarkEnd w:id="0"/>
      <w:r w:rsidDel="00000000" w:rsidR="00000000" w:rsidRPr="00000000">
        <w:rPr>
          <w:rFonts w:ascii="Poppins Light" w:cs="Poppins Light" w:eastAsia="Poppins Light" w:hAnsi="Poppins Light"/>
          <w:color w:val="7030a0"/>
          <w:sz w:val="32"/>
          <w:szCs w:val="32"/>
          <w:rtl w:val="0"/>
        </w:rPr>
        <w:t xml:space="preserve">Allegato B </w:t>
        <w:br w:type="textWrapping"/>
        <w:t xml:space="preserve">Istanza di Manifestazione di Interesse</w:t>
      </w:r>
    </w:p>
    <w:p w:rsidR="00000000" w:rsidDel="00000000" w:rsidP="00000000" w:rsidRDefault="00000000" w:rsidRPr="00000000" w14:paraId="00000002">
      <w:pPr>
        <w:spacing w:before="200" w:lineRule="auto"/>
        <w:jc w:val="both"/>
        <w:rPr>
          <w:rFonts w:ascii="Poppins SemiBold" w:cs="Poppins SemiBold" w:eastAsia="Poppins SemiBold" w:hAnsi="Poppins SemiBold"/>
          <w:highlight w:val="yellow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OGGETTO: manifestazione di interesse a partecipare alla successiva procedura negoziata, ai sensi dell’art. 50 comma 1, lettera e), del D. Lgs n. 36/2023, per l’affidamento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 dei servizi di Manutenzione del software Cartella SOLE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00" w:lineRule="auto"/>
        <w:jc w:val="both"/>
        <w:rPr>
          <w:rFonts w:ascii="Poppins" w:cs="Poppins" w:eastAsia="Poppins" w:hAnsi="Poppins"/>
          <w:b w:val="1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Il/La Sottoscritto/a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05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nato/a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 il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_____/_____/_________</w:t>
      </w:r>
    </w:p>
    <w:p w:rsidR="00000000" w:rsidDel="00000000" w:rsidP="00000000" w:rsidRDefault="00000000" w:rsidRPr="00000000" w14:paraId="00000006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residente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 </w:t>
      </w:r>
    </w:p>
    <w:p w:rsidR="00000000" w:rsidDel="00000000" w:rsidP="00000000" w:rsidRDefault="00000000" w:rsidRPr="00000000" w14:paraId="00000007">
      <w:pPr>
        <w:spacing w:before="200" w:lineRule="auto"/>
        <w:jc w:val="both"/>
        <w:rPr>
          <w:rFonts w:ascii="Poppins Light" w:cs="Poppins Light" w:eastAsia="Poppins Light" w:hAnsi="Poppins Light"/>
          <w:sz w:val="24"/>
          <w:szCs w:val="24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C.F.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in qualità di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della Società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con sede in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0A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C.F./P.IVA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, Indirizzo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PEC (Posta Elettronica Certificata):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br w:type="textWrapping"/>
        <w:t xml:space="preserve">consapevole della responsabilità penale in cui incorre chi sottoscrive dichiarazioni mendaci e delle relative sanzioni penali di cui all’art. 76 del D.P.R. 445/2000, nonché delle conseguenze amministrative di decadenza dai benefici eventualmente conseguiti al provvedimento emanato, ai sensi del D.P.R. 28/12/2000 n.445 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interessato a partecipare alla successiva procedura negoziata ex art. 50 comma 1 lett e) del Dlgs 36/2023 "Codice appalti”, per l’affidamento dei servizi di Manutenzione del software Cartella SOLE- RDOSA_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2025-008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 possesso di tutti i requisiti di carattere generale e speciale indicati nell’ Avviso di Manifestazione di Interesse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AVVSA_ 2025-008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iscritto al mercato elettronico di Intercent-ER alla categoria merceologica il cui codice CPV inizia con 7225;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la presente dichiarazione non costituisce prova del possesso dei requisiti richiesti per l’affidamento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del servizio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che invece dovrà essere dichiarato dall’interessato ed accertato dalla Stazione Appaltante nei modi stabiliti dalla legge in occasione della procedura negoziata di affidamento.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l’avviso, non costituisce avvio di una procedura di gara pubblica né proposta contrattuale e che la manifestazione di interesse ha l’unico scopo di comunicare a Lepida la disponibilità ad essere invitati a successiva procedura negoziata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LepidaScpA si riserva di interrompere, modificare o annullare,  in qualsiasi momento, per ragioni di sua esclusiva competenza, il procedimento avviato, senza che i soggetti richiedenti possano vantare alcuna pretesa.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aver preso visione di quanto previsto nelle “Condizioni generali di contratto di LepidaScpA” pubblicate sul sito internet di LepidaScpA all’indirizzo </w:t>
      </w:r>
      <w:hyperlink r:id="rId6">
        <w:r w:rsidDel="00000000" w:rsidR="00000000" w:rsidRPr="00000000">
          <w:rPr>
            <w:rFonts w:ascii="Poppins" w:cs="Poppins" w:eastAsia="Poppins" w:hAnsi="Poppins"/>
            <w:color w:val="1155cc"/>
            <w:sz w:val="20"/>
            <w:szCs w:val="20"/>
            <w:u w:val="single"/>
            <w:rtl w:val="0"/>
          </w:rPr>
          <w:t xml:space="preserve">https://www.lepida.net/bandi-gara-contratti</w:t>
        </w:r>
      </w:hyperlink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spacing w:line="240" w:lineRule="auto"/>
        <w:ind w:left="720" w:firstLine="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  Firma</w:t>
      </w:r>
    </w:p>
    <w:p w:rsidR="00000000" w:rsidDel="00000000" w:rsidP="00000000" w:rsidRDefault="00000000" w:rsidRPr="00000000" w14:paraId="0000001C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ind w:left="4320" w:firstLine="0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E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i w:val="1"/>
          <w:sz w:val="20"/>
          <w:szCs w:val="20"/>
          <w:rtl w:val="0"/>
        </w:rPr>
        <w:t xml:space="preserve">(firma in formato digitale)</w:t>
      </w:r>
    </w:p>
    <w:p w:rsidR="00000000" w:rsidDel="00000000" w:rsidP="00000000" w:rsidRDefault="00000000" w:rsidRPr="00000000" w14:paraId="0000001F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Poppins Light" w:cs="Poppins Light" w:eastAsia="Poppins Light" w:hAnsi="Poppins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870.8661417322835" w:top="1440.0000000000002" w:left="1020.472440944882" w:right="1020.47244094488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lepida.net/bandi-gara-contratti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